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37DA2" w14:textId="77777777" w:rsidR="00465B96" w:rsidRPr="000069E0" w:rsidRDefault="00465B96"/>
    <w:tbl>
      <w:tblPr>
        <w:tblW w:w="9034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V w:val="single" w:sz="12" w:space="0" w:color="808080"/>
        </w:tblBorders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1861"/>
        <w:gridCol w:w="7173"/>
      </w:tblGrid>
      <w:tr w:rsidR="00BC74C9" w:rsidRPr="000069E0" w14:paraId="78024A00" w14:textId="77777777" w:rsidTr="00763391">
        <w:trPr>
          <w:cantSplit/>
          <w:trHeight w:val="313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821A" w14:textId="77777777" w:rsidR="00BC74C9" w:rsidRPr="000069E0" w:rsidRDefault="00BC74C9" w:rsidP="000E583F">
            <w:pPr>
              <w:tabs>
                <w:tab w:val="left" w:pos="2985"/>
                <w:tab w:val="center" w:pos="4243"/>
                <w:tab w:val="left" w:pos="5549"/>
              </w:tabs>
              <w:wordWrap/>
              <w:spacing w:line="360" w:lineRule="auto"/>
              <w:jc w:val="center"/>
              <w:rPr>
                <w:rFonts w:ascii="Tahoma" w:hAnsi="Tahoma" w:cs="Tahoma"/>
                <w:b/>
                <w:w w:val="90"/>
                <w:sz w:val="22"/>
                <w:szCs w:val="22"/>
              </w:rPr>
            </w:pPr>
            <w:r w:rsidRPr="000069E0">
              <w:rPr>
                <w:rFonts w:ascii="Tahoma" w:hAnsi="Tahoma" w:cs="Tahoma"/>
                <w:noProof/>
                <w:lang w:val="it-IT" w:eastAsia="it-IT"/>
              </w:rPr>
              <w:drawing>
                <wp:inline distT="0" distB="0" distL="0" distR="0" wp14:anchorId="113FE26C" wp14:editId="5ADE1609">
                  <wp:extent cx="1057275" cy="643890"/>
                  <wp:effectExtent l="0" t="0" r="9525" b="3810"/>
                  <wp:docPr id="1" name="그림 1" descr="SYUKLogo_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YUKLogo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99"/>
            <w:vAlign w:val="bottom"/>
          </w:tcPr>
          <w:p w14:paraId="6F9D1382" w14:textId="477FF819" w:rsidR="00BC74C9" w:rsidRPr="000069E0" w:rsidRDefault="008B7DEB" w:rsidP="000E583F">
            <w:pPr>
              <w:tabs>
                <w:tab w:val="left" w:pos="2985"/>
                <w:tab w:val="center" w:pos="4243"/>
                <w:tab w:val="left" w:pos="5549"/>
              </w:tabs>
              <w:wordWrap/>
              <w:spacing w:line="360" w:lineRule="auto"/>
              <w:jc w:val="center"/>
              <w:rPr>
                <w:rFonts w:ascii="Tahoma" w:hAnsi="Tahoma" w:cs="Tahoma"/>
                <w:b/>
                <w:sz w:val="36"/>
                <w:szCs w:val="36"/>
                <w:lang w:val="it-IT"/>
              </w:rPr>
            </w:pPr>
            <w:r w:rsidRPr="000069E0">
              <w:rPr>
                <w:rFonts w:ascii="Tahoma" w:hAnsi="Tahoma" w:cs="Tahoma"/>
                <w:b/>
                <w:sz w:val="36"/>
                <w:szCs w:val="36"/>
                <w:lang w:val="it-IT"/>
              </w:rPr>
              <w:t>Comunicato stampa</w:t>
            </w:r>
          </w:p>
        </w:tc>
      </w:tr>
      <w:tr w:rsidR="00BC74C9" w:rsidRPr="000069E0" w14:paraId="0EE43F69" w14:textId="77777777" w:rsidTr="00763391">
        <w:trPr>
          <w:cantSplit/>
          <w:trHeight w:val="165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D1DF" w14:textId="77777777" w:rsidR="00BC74C9" w:rsidRPr="000069E0" w:rsidRDefault="00BC74C9" w:rsidP="00AC0232">
            <w:pPr>
              <w:wordWrap/>
              <w:spacing w:line="360" w:lineRule="auto"/>
              <w:jc w:val="left"/>
              <w:rPr>
                <w:rFonts w:ascii="Tahoma" w:hAnsi="Tahoma" w:cs="Tahoma"/>
                <w:w w:val="90"/>
                <w:sz w:val="22"/>
                <w:szCs w:val="22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12D4" w14:textId="5AC61887" w:rsidR="00BB7E68" w:rsidRPr="000069E0" w:rsidRDefault="005C65CF" w:rsidP="00682209">
            <w:pPr>
              <w:wordWrap/>
              <w:spacing w:line="360" w:lineRule="auto"/>
              <w:jc w:val="center"/>
              <w:rPr>
                <w:rFonts w:ascii="Tahoma" w:hAnsi="Tahoma" w:cs="Tahoma"/>
                <w:b/>
                <w:w w:val="90"/>
                <w:sz w:val="32"/>
                <w:szCs w:val="36"/>
                <w:lang w:val="it-IT"/>
              </w:rPr>
            </w:pPr>
            <w:r w:rsidRPr="000069E0">
              <w:rPr>
                <w:rFonts w:ascii="Tahoma" w:hAnsi="Tahoma" w:cs="Tahoma"/>
                <w:b/>
                <w:w w:val="90"/>
                <w:sz w:val="32"/>
                <w:szCs w:val="36"/>
                <w:lang w:val="it-IT"/>
              </w:rPr>
              <w:t xml:space="preserve">Venerdì 2 </w:t>
            </w:r>
            <w:r w:rsidR="00F63D37" w:rsidRPr="000069E0">
              <w:rPr>
                <w:rFonts w:ascii="Tahoma" w:hAnsi="Tahoma" w:cs="Tahoma"/>
                <w:b/>
                <w:w w:val="90"/>
                <w:sz w:val="32"/>
                <w:szCs w:val="36"/>
                <w:lang w:val="it-IT"/>
              </w:rPr>
              <w:t>settembre</w:t>
            </w:r>
            <w:r w:rsidR="0043090C" w:rsidRPr="000069E0">
              <w:rPr>
                <w:rFonts w:ascii="Tahoma" w:hAnsi="Tahoma" w:cs="Tahoma"/>
                <w:b/>
                <w:w w:val="90"/>
                <w:sz w:val="32"/>
                <w:szCs w:val="36"/>
                <w:lang w:val="it-IT"/>
              </w:rPr>
              <w:t xml:space="preserve"> 2022</w:t>
            </w:r>
          </w:p>
        </w:tc>
      </w:tr>
    </w:tbl>
    <w:p w14:paraId="0FC8E151" w14:textId="77777777" w:rsidR="000E583F" w:rsidRPr="000069E0" w:rsidRDefault="000E583F" w:rsidP="00E46496">
      <w:pPr>
        <w:wordWrap/>
        <w:adjustRightInd w:val="0"/>
        <w:spacing w:line="360" w:lineRule="auto"/>
        <w:ind w:rightChars="-377" w:right="-754" w:firstLineChars="50" w:firstLine="137"/>
        <w:jc w:val="left"/>
        <w:rPr>
          <w:rFonts w:ascii="Tahoma" w:eastAsia="Dotum" w:hAnsi="Tahoma" w:cs="Tahoma"/>
          <w:b/>
          <w:color w:val="000000"/>
          <w:kern w:val="0"/>
          <w:sz w:val="28"/>
          <w:szCs w:val="22"/>
        </w:rPr>
      </w:pPr>
    </w:p>
    <w:p w14:paraId="14EAD240" w14:textId="2FB75437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</w:pPr>
      <w:r w:rsidRPr="000069E0"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  <w:t>SsangYong Motor pone le basi per il ritorno alla normale operatività</w:t>
      </w:r>
      <w:r w:rsidR="000069E0"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  <w:t xml:space="preserve"> </w:t>
      </w:r>
      <w:r w:rsidRPr="000069E0"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  <w:t>con l'autorizzazione finale alla proposta di risanamento</w:t>
      </w:r>
    </w:p>
    <w:p w14:paraId="7571FD6A" w14:textId="77777777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</w:pPr>
    </w:p>
    <w:p w14:paraId="3691AE1D" w14:textId="77777777" w:rsidR="00B43C1B" w:rsidRPr="000069E0" w:rsidRDefault="00B43C1B" w:rsidP="00285160">
      <w:pPr>
        <w:tabs>
          <w:tab w:val="left" w:pos="567"/>
        </w:tabs>
        <w:kinsoku w:val="0"/>
        <w:adjustRightInd w:val="0"/>
        <w:snapToGrid w:val="0"/>
        <w:spacing w:line="360" w:lineRule="auto"/>
        <w:ind w:leftChars="-142" w:left="-135" w:rightChars="-284" w:right="-568" w:hangingChars="69" w:hanging="149"/>
        <w:rPr>
          <w:rFonts w:ascii="Tahoma" w:hAnsi="Tahoma" w:cs="Tahoma"/>
          <w:b/>
          <w:bCs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▪ La positiva conclusione dell’Assemblea dei creditori con il consenso della grande maggioranza dei presenti pone le basi per la normalizzazione del business </w:t>
      </w:r>
    </w:p>
    <w:p w14:paraId="0DD1592B" w14:textId="77777777" w:rsidR="00B43C1B" w:rsidRPr="000069E0" w:rsidRDefault="00B43C1B" w:rsidP="00285160">
      <w:pPr>
        <w:tabs>
          <w:tab w:val="left" w:pos="567"/>
        </w:tabs>
        <w:kinsoku w:val="0"/>
        <w:adjustRightInd w:val="0"/>
        <w:snapToGrid w:val="0"/>
        <w:spacing w:line="360" w:lineRule="auto"/>
        <w:ind w:leftChars="-142" w:left="-135" w:rightChars="-284" w:right="-568" w:hangingChars="69" w:hanging="149"/>
        <w:rPr>
          <w:rFonts w:ascii="Tahoma" w:hAnsi="Tahoma" w:cs="Tahoma"/>
          <w:b/>
          <w:bCs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b/>
          <w:bCs/>
          <w:kern w:val="0"/>
          <w:sz w:val="22"/>
          <w:szCs w:val="22"/>
          <w:lang w:val="it-IT"/>
        </w:rPr>
        <w:t>▪ Il miglioramento della posizione finanziaria e la nuova struttura del capitale derivano dall'attuazione dei piani di risanamento, compresa la liquidazione del debito e la conversione degli investimenti</w:t>
      </w:r>
    </w:p>
    <w:p w14:paraId="089A9DB0" w14:textId="219BDABE" w:rsidR="00B43C1B" w:rsidRPr="000069E0" w:rsidRDefault="00B43C1B" w:rsidP="00285160">
      <w:pPr>
        <w:tabs>
          <w:tab w:val="left" w:pos="567"/>
        </w:tabs>
        <w:kinsoku w:val="0"/>
        <w:adjustRightInd w:val="0"/>
        <w:snapToGrid w:val="0"/>
        <w:spacing w:line="360" w:lineRule="auto"/>
        <w:ind w:leftChars="-142" w:left="-135" w:rightChars="-284" w:right="-568" w:hangingChars="69" w:hanging="149"/>
        <w:rPr>
          <w:rFonts w:ascii="Tahoma" w:hAnsi="Tahoma" w:cs="Tahoma"/>
          <w:b/>
          <w:bCs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b/>
          <w:bCs/>
          <w:kern w:val="0"/>
          <w:sz w:val="22"/>
          <w:szCs w:val="22"/>
          <w:lang w:val="it-IT"/>
        </w:rPr>
        <w:t>▪ A seguito del rimborso del debito e previo accordo del Tribunale, a ottobre la so</w:t>
      </w:r>
      <w:r w:rsidR="009D6C16" w:rsidRPr="000069E0">
        <w:rPr>
          <w:rFonts w:ascii="Tahoma" w:hAnsi="Tahoma" w:cs="Tahoma"/>
          <w:b/>
          <w:bCs/>
          <w:kern w:val="0"/>
          <w:sz w:val="22"/>
          <w:szCs w:val="22"/>
          <w:lang w:val="it-IT"/>
        </w:rPr>
        <w:t>cietà chiederà la chiusura della</w:t>
      </w:r>
      <w:r w:rsidRPr="000069E0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 procedur</w:t>
      </w:r>
      <w:r w:rsidR="009D6C16" w:rsidRPr="000069E0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a di risanamento </w:t>
      </w:r>
    </w:p>
    <w:p w14:paraId="7E3E01A5" w14:textId="2BE16A70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SsangYong Motor Company </w:t>
      </w:r>
      <w:r w:rsidR="00891B6F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ha 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>annuncia</w:t>
      </w:r>
      <w:r w:rsidR="00891B6F" w:rsidRPr="000069E0">
        <w:rPr>
          <w:rFonts w:ascii="Tahoma" w:hAnsi="Tahoma" w:cs="Tahoma"/>
          <w:kern w:val="0"/>
          <w:sz w:val="22"/>
          <w:szCs w:val="22"/>
          <w:lang w:val="it-IT"/>
        </w:rPr>
        <w:t>to il 30 agosto scorso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l’intenzione del tribunale fallimentare di Seoul di concedere l'approvazione al </w:t>
      </w:r>
      <w:r w:rsidR="00D209A7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piano di 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risanamento della società. La decisione </w:t>
      </w:r>
      <w:r w:rsidR="009D6C16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che potrebbe essere adottata dai giudici coreani fa seguito al voto favorevole 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dell'Assemblea dei creditori </w:t>
      </w:r>
      <w:r w:rsidR="009D6C16" w:rsidRPr="000069E0">
        <w:rPr>
          <w:rFonts w:ascii="Tahoma" w:hAnsi="Tahoma" w:cs="Tahoma"/>
          <w:kern w:val="0"/>
          <w:sz w:val="22"/>
          <w:szCs w:val="22"/>
          <w:lang w:val="it-IT"/>
        </w:rPr>
        <w:t>circa la conclusione de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>lla procedura concorsuale. Grazie a questo provvedimento, l'azienda è ora in grado di portare avanti il suo piano di recupero.</w:t>
      </w:r>
    </w:p>
    <w:p w14:paraId="4B6A6DB6" w14:textId="4CFFB775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092DE344" w14:textId="51C8D921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>All'Assemblea dei creditori</w:t>
      </w:r>
      <w:r w:rsidR="001F4F7F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="002D11BC" w:rsidRPr="000069E0">
        <w:rPr>
          <w:rFonts w:ascii="Tahoma" w:hAnsi="Tahoma" w:cs="Tahoma"/>
          <w:kern w:val="0"/>
          <w:sz w:val="22"/>
          <w:szCs w:val="22"/>
          <w:lang w:val="it-IT"/>
        </w:rPr>
        <w:t>-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il 100% dei creditori privilegiati</w:t>
      </w:r>
      <w:r w:rsidR="002D11BC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ed 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il 95,04% dei creditori chirografari </w:t>
      </w:r>
      <w:r w:rsidR="002D11BC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- 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>e tutti i soci hanno aderito alla proposta di risanamento.</w:t>
      </w:r>
    </w:p>
    <w:p w14:paraId="1698497F" w14:textId="77777777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75B981A4" w14:textId="6B4854FE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>La chiusura anticipata delle procedure di riorganizzazione avanzata da SsangYong è stata accolta positivamente pressoché all’unanimità in quanto ritenuta utile per tutelare i diritti di tutti gli interessati.</w:t>
      </w:r>
    </w:p>
    <w:p w14:paraId="50F17588" w14:textId="5A36B38D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273D08BB" w14:textId="69C3A4E5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>Il forte sostegno dei creditori ha contribuito al</w:t>
      </w:r>
      <w:r w:rsidR="00D71301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pronunciamento positivo da parte del tribunale </w:t>
      </w:r>
      <w:r w:rsidR="00D71301" w:rsidRPr="000069E0">
        <w:rPr>
          <w:rFonts w:ascii="Tahoma" w:hAnsi="Tahoma" w:cs="Tahoma"/>
          <w:kern w:val="0"/>
          <w:sz w:val="22"/>
          <w:szCs w:val="22"/>
          <w:lang w:val="it-IT"/>
        </w:rPr>
        <w:lastRenderedPageBreak/>
        <w:t xml:space="preserve">fallimentare di Seoul circa 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>l’approvazione del piano di risanamento e SsangYong ha così finalizzato il processo di fusione e acquisizione con KG Group, compiendo un passo sicuro verso il ritorno alla normale operatività.</w:t>
      </w:r>
    </w:p>
    <w:p w14:paraId="4041D3BD" w14:textId="3864C5F0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0D0A5E95" w14:textId="27A7032B" w:rsidR="00B43C1B" w:rsidRPr="000069E0" w:rsidRDefault="009D6C16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Grazie a questi importanti sviluppi </w:t>
      </w:r>
      <w:r w:rsidR="00B43C1B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SsangYong Motor 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>potrà concentrarsi a</w:t>
      </w:r>
      <w:r w:rsidR="00B43C1B" w:rsidRPr="000069E0">
        <w:rPr>
          <w:rFonts w:ascii="Tahoma" w:hAnsi="Tahoma" w:cs="Tahoma"/>
          <w:kern w:val="0"/>
          <w:sz w:val="22"/>
          <w:szCs w:val="22"/>
          <w:lang w:val="it-IT"/>
        </w:rPr>
        <w:t>l rilancio della gestione aziendale grazie a una migliore struttura finanziaria e di capitale, implementando i piani atti a ripagare il debito, ridurre le scorte e capitalizzare gli investimenti.</w:t>
      </w:r>
    </w:p>
    <w:p w14:paraId="2EABAD37" w14:textId="77777777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32F4990A" w14:textId="5D77E93C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>Yong-Won Chung, curatore nominato dal Tribunale ha commentato: “I dipendenti di SsangYong hanno profuso ogni sforzo nell'azienda realizzando il piano di salvataggio che include lo sviluppo di un modello completamente nuovo chiamato Torres. Questa nuova vettura è stata lanciata nel luglio di quest'anno: gli ordini, che hanno già superato le 60.000 unità, hanno contribuito a ridurre notevolmente la perdita operativa rispetto all'anno precedente".</w:t>
      </w:r>
    </w:p>
    <w:p w14:paraId="55CA047E" w14:textId="421B341C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76FF85E6" w14:textId="77777777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>Grazie all'autorizzazione del piano di risanamento, SsangYong Motor ha potuto portare a termine le procedure previste nei 20 mesi di durata del processo, concordate a dicembre 2020.</w:t>
      </w:r>
    </w:p>
    <w:p w14:paraId="43C0C5AF" w14:textId="77777777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2B02B2DC" w14:textId="3116583F" w:rsidR="00B43C1B" w:rsidRPr="000069E0" w:rsidRDefault="00B43C1B" w:rsidP="00A06B8F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4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>Yong-Won Chung ha aggiunto: "Vorrei esprimere la mia sincera gratitudine a tutti coloro che hanno supportato SsangYong in questo momento difficile</w:t>
      </w:r>
      <w:r w:rsidR="00F673D5" w:rsidRPr="000069E0">
        <w:rPr>
          <w:rFonts w:ascii="Tahoma" w:hAnsi="Tahoma" w:cs="Tahoma"/>
          <w:kern w:val="0"/>
          <w:sz w:val="22"/>
          <w:szCs w:val="22"/>
          <w:lang w:val="it-IT"/>
        </w:rPr>
        <w:t>.</w:t>
      </w:r>
      <w:r w:rsidR="00A06B8F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="00BC6459" w:rsidRPr="000069E0">
        <w:rPr>
          <w:rFonts w:ascii="Tahoma" w:hAnsi="Tahoma" w:cs="Tahoma"/>
          <w:kern w:val="0"/>
          <w:sz w:val="22"/>
          <w:szCs w:val="22"/>
          <w:lang w:val="it-IT"/>
        </w:rPr>
        <w:t>O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>ra ci impegneremo a riorganizzare l'attività e, diventando competitivi nel lungo termine, saremo in grado di ripagare il leale sostegno di creditori, clienti e delle altre parti interessate".</w:t>
      </w:r>
    </w:p>
    <w:p w14:paraId="2194655C" w14:textId="77777777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28AAE3F3" w14:textId="505F8204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Il presidente del gruppo KG, </w:t>
      </w:r>
      <w:proofErr w:type="spellStart"/>
      <w:r w:rsidRPr="000069E0">
        <w:rPr>
          <w:rFonts w:ascii="Tahoma" w:hAnsi="Tahoma" w:cs="Tahoma"/>
          <w:kern w:val="0"/>
          <w:sz w:val="22"/>
          <w:szCs w:val="22"/>
          <w:lang w:val="it-IT"/>
        </w:rPr>
        <w:t>Jae</w:t>
      </w:r>
      <w:proofErr w:type="spellEnd"/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-Sun </w:t>
      </w:r>
      <w:proofErr w:type="spellStart"/>
      <w:r w:rsidRPr="000069E0">
        <w:rPr>
          <w:rFonts w:ascii="Tahoma" w:hAnsi="Tahoma" w:cs="Tahoma"/>
          <w:kern w:val="0"/>
          <w:sz w:val="22"/>
          <w:szCs w:val="22"/>
          <w:lang w:val="it-IT"/>
        </w:rPr>
        <w:t>Kwak</w:t>
      </w:r>
      <w:proofErr w:type="spellEnd"/>
      <w:r w:rsidRPr="000069E0">
        <w:rPr>
          <w:rFonts w:ascii="Tahoma" w:hAnsi="Tahoma" w:cs="Tahoma"/>
          <w:kern w:val="0"/>
          <w:sz w:val="22"/>
          <w:szCs w:val="22"/>
          <w:lang w:val="it-IT"/>
        </w:rPr>
        <w:t>, ha dichiarato: “Sono molto lieto che il piano di risanamento sia stato autorizzato. Con la stretta collaborazione tra KG Group e SsangYong, sosterrò pienamente SsangYong Motor affinché venga ristabilita la fiducia di tutte le parti, compresi i clienti, e l’attività torni al più presto alla normalità”.</w:t>
      </w:r>
    </w:p>
    <w:p w14:paraId="7B0BC33F" w14:textId="0D4E3908" w:rsidR="00F63D37" w:rsidRPr="000069E0" w:rsidRDefault="00F63D37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0CEEA62D" w14:textId="295340F4" w:rsidR="00F63D37" w:rsidRPr="000069E0" w:rsidRDefault="00F63D37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>"La notizia del turnaround di SsangYong e dell'accordo di M&amp;A con KG Group è senza dubbio positiva per lo storico marchio</w:t>
      </w:r>
      <w:r w:rsidR="00A31F01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ed apre finalmente </w:t>
      </w:r>
      <w:r w:rsidR="00E36B42" w:rsidRPr="000069E0">
        <w:rPr>
          <w:rFonts w:ascii="Tahoma" w:hAnsi="Tahoma" w:cs="Tahoma"/>
          <w:kern w:val="0"/>
          <w:sz w:val="22"/>
          <w:szCs w:val="22"/>
          <w:lang w:val="it-IT"/>
        </w:rPr>
        <w:t>le porte ad una prospettiva di rilancio commerciale del brand</w:t>
      </w:r>
      <w:r w:rsidR="0012624B"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anche nel mercato europeo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", commenta Marco Saltalamacchia, Executive Vice </w:t>
      </w:r>
      <w:proofErr w:type="spellStart"/>
      <w:r w:rsidRPr="000069E0">
        <w:rPr>
          <w:rFonts w:ascii="Tahoma" w:hAnsi="Tahoma" w:cs="Tahoma"/>
          <w:kern w:val="0"/>
          <w:sz w:val="22"/>
          <w:szCs w:val="22"/>
          <w:lang w:val="it-IT"/>
        </w:rPr>
        <w:t>President</w:t>
      </w:r>
      <w:proofErr w:type="spellEnd"/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&amp; CEO del Gruppo Koelliker.</w:t>
      </w:r>
      <w:r w:rsidR="00BA5E14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"Da quasi vent'anni il nostro Gruppo, attraverso 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lastRenderedPageBreak/>
        <w:t xml:space="preserve">SsangYong Motor Italia, distribuisce i veicoli del brand coreano, tra i quali gli attuali modelli di punta </w:t>
      </w:r>
      <w:proofErr w:type="spellStart"/>
      <w:r w:rsidRPr="000069E0">
        <w:rPr>
          <w:rFonts w:ascii="Tahoma" w:hAnsi="Tahoma" w:cs="Tahoma"/>
          <w:kern w:val="0"/>
          <w:sz w:val="22"/>
          <w:szCs w:val="22"/>
          <w:lang w:val="it-IT"/>
        </w:rPr>
        <w:t>Rexton</w:t>
      </w:r>
      <w:proofErr w:type="spellEnd"/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e </w:t>
      </w:r>
      <w:proofErr w:type="spellStart"/>
      <w:r w:rsidRPr="000069E0">
        <w:rPr>
          <w:rFonts w:ascii="Tahoma" w:hAnsi="Tahoma" w:cs="Tahoma"/>
          <w:kern w:val="0"/>
          <w:sz w:val="22"/>
          <w:szCs w:val="22"/>
          <w:lang w:val="it-IT"/>
        </w:rPr>
        <w:t>Rexton</w:t>
      </w:r>
      <w:proofErr w:type="spellEnd"/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Sport</w:t>
      </w:r>
      <w:r w:rsidR="000069E0">
        <w:rPr>
          <w:rFonts w:ascii="Tahoma" w:hAnsi="Tahoma" w:cs="Tahoma"/>
          <w:kern w:val="0"/>
          <w:sz w:val="22"/>
          <w:szCs w:val="22"/>
          <w:lang w:val="it-IT"/>
        </w:rPr>
        <w:t>s</w:t>
      </w:r>
      <w:r w:rsidR="00415309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="00415309" w:rsidRPr="000069E0">
        <w:rPr>
          <w:rFonts w:ascii="Tahoma" w:hAnsi="Tahoma" w:cs="Tahoma"/>
          <w:kern w:val="0"/>
          <w:sz w:val="22"/>
          <w:szCs w:val="22"/>
          <w:lang w:val="it-IT"/>
        </w:rPr>
        <w:t>XL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, Tivoli e </w:t>
      </w:r>
      <w:proofErr w:type="spellStart"/>
      <w:r w:rsidRPr="000069E0">
        <w:rPr>
          <w:rFonts w:ascii="Tahoma" w:hAnsi="Tahoma" w:cs="Tahoma"/>
          <w:kern w:val="0"/>
          <w:sz w:val="22"/>
          <w:szCs w:val="22"/>
          <w:lang w:val="it-IT"/>
        </w:rPr>
        <w:t>Korando</w:t>
      </w:r>
      <w:proofErr w:type="spellEnd"/>
      <w:r w:rsidRPr="000069E0">
        <w:rPr>
          <w:rFonts w:ascii="Tahoma" w:hAnsi="Tahoma" w:cs="Tahoma"/>
          <w:kern w:val="0"/>
          <w:sz w:val="22"/>
          <w:szCs w:val="22"/>
          <w:lang w:val="it-IT"/>
        </w:rPr>
        <w:t>. Una gamma che</w:t>
      </w:r>
      <w:r w:rsidR="007F67F2" w:rsidRPr="000069E0">
        <w:rPr>
          <w:rFonts w:ascii="Tahoma" w:hAnsi="Tahoma" w:cs="Tahoma"/>
          <w:kern w:val="0"/>
          <w:sz w:val="22"/>
          <w:szCs w:val="22"/>
          <w:lang w:val="it-IT"/>
        </w:rPr>
        <w:t>, grazie al piano di risanamento,</w:t>
      </w:r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prossimamente si arricchirà con le nuove elettriche </w:t>
      </w:r>
      <w:proofErr w:type="spellStart"/>
      <w:r w:rsidRPr="000069E0">
        <w:rPr>
          <w:rFonts w:ascii="Tahoma" w:hAnsi="Tahoma" w:cs="Tahoma"/>
          <w:kern w:val="0"/>
          <w:sz w:val="22"/>
          <w:szCs w:val="22"/>
          <w:lang w:val="it-IT"/>
        </w:rPr>
        <w:t>Korando</w:t>
      </w:r>
      <w:proofErr w:type="spellEnd"/>
      <w:r w:rsidRPr="000069E0">
        <w:rPr>
          <w:rFonts w:ascii="Tahoma" w:hAnsi="Tahoma" w:cs="Tahoma"/>
          <w:kern w:val="0"/>
          <w:sz w:val="22"/>
          <w:szCs w:val="22"/>
          <w:lang w:val="it-IT"/>
        </w:rPr>
        <w:t xml:space="preserve"> e-Motion e Torres".</w:t>
      </w:r>
    </w:p>
    <w:p w14:paraId="41625624" w14:textId="77777777" w:rsidR="00F63D37" w:rsidRPr="000069E0" w:rsidRDefault="00F63D37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5D4AA901" w14:textId="4235AE11" w:rsidR="00B43C1B" w:rsidRPr="000069E0" w:rsidRDefault="00B43C1B" w:rsidP="001E05ED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jc w:val="center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>&lt;Fine&gt;</w:t>
      </w:r>
    </w:p>
    <w:p w14:paraId="594F1352" w14:textId="2A0FA813" w:rsidR="00B43C1B" w:rsidRPr="000069E0" w:rsidRDefault="00B43C1B" w:rsidP="00B43C1B">
      <w:pPr>
        <w:tabs>
          <w:tab w:val="left" w:pos="567"/>
        </w:tabs>
        <w:kinsoku w:val="0"/>
        <w:adjustRightInd w:val="0"/>
        <w:snapToGrid w:val="0"/>
        <w:spacing w:line="440" w:lineRule="exact"/>
        <w:ind w:leftChars="-142" w:left="-283"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17871E62" w14:textId="77777777" w:rsidR="001E05ED" w:rsidRPr="000069E0" w:rsidRDefault="001E05ED" w:rsidP="001E05ED">
      <w:pPr>
        <w:pStyle w:val="NormaleWeb"/>
        <w:rPr>
          <w:rStyle w:val="Enfasigrassetto"/>
          <w:rFonts w:ascii="Tahoma" w:hAnsi="Tahoma" w:cs="Tahoma"/>
          <w:sz w:val="20"/>
          <w:szCs w:val="20"/>
          <w:lang w:val="it-IT"/>
        </w:rPr>
        <w:sectPr w:rsidR="001E05ED" w:rsidRPr="000069E0" w:rsidSect="00763391"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53D9C8FF" w14:textId="77777777" w:rsidR="001E05ED" w:rsidRPr="000069E0" w:rsidRDefault="001E05ED" w:rsidP="001E05ED">
      <w:pPr>
        <w:shd w:val="clear" w:color="auto" w:fill="FFFFFF"/>
        <w:wordWrap/>
        <w:rPr>
          <w:rFonts w:ascii="Tahoma" w:eastAsia="Times New Roman" w:hAnsi="Tahoma" w:cs="Tahoma"/>
          <w:b/>
          <w:bCs/>
          <w:color w:val="222222"/>
          <w:kern w:val="0"/>
          <w:szCs w:val="20"/>
          <w:lang w:val="it-IT" w:eastAsia="it-IT"/>
        </w:rPr>
      </w:pPr>
      <w:r w:rsidRPr="000069E0">
        <w:rPr>
          <w:rFonts w:ascii="Tahoma" w:eastAsia="Times New Roman" w:hAnsi="Tahoma" w:cs="Tahoma"/>
          <w:b/>
          <w:bCs/>
          <w:color w:val="222222"/>
          <w:szCs w:val="20"/>
          <w:lang w:val="it-IT" w:eastAsia="it-IT"/>
        </w:rPr>
        <w:t>CONTATTI STAMPA</w:t>
      </w:r>
    </w:p>
    <w:p w14:paraId="6500C74F" w14:textId="1510E6B1" w:rsidR="001E05ED" w:rsidRPr="000069E0" w:rsidRDefault="001E05ED" w:rsidP="001E05ED">
      <w:pPr>
        <w:pStyle w:val="NormaleWeb"/>
        <w:rPr>
          <w:rFonts w:ascii="Tahoma" w:eastAsia="Times New Roman" w:hAnsi="Tahoma" w:cs="Tahoma"/>
          <w:sz w:val="20"/>
          <w:szCs w:val="20"/>
          <w:lang w:val="it-IT" w:eastAsia="it-IT"/>
        </w:rPr>
      </w:pPr>
      <w:r w:rsidRPr="000069E0">
        <w:rPr>
          <w:rFonts w:ascii="Tahoma" w:hAnsi="Tahoma" w:cs="Tahoma"/>
          <w:b/>
          <w:bCs/>
          <w:sz w:val="20"/>
          <w:szCs w:val="20"/>
          <w:lang w:val="it-IT"/>
        </w:rPr>
        <w:t>Ufficio Stampa Ssang</w:t>
      </w:r>
      <w:r w:rsidR="005D0394" w:rsidRPr="000069E0">
        <w:rPr>
          <w:rFonts w:ascii="Tahoma" w:hAnsi="Tahoma" w:cs="Tahoma"/>
          <w:b/>
          <w:bCs/>
          <w:sz w:val="20"/>
          <w:szCs w:val="20"/>
          <w:lang w:val="it-IT"/>
        </w:rPr>
        <w:t>Y</w:t>
      </w:r>
      <w:r w:rsidRPr="000069E0">
        <w:rPr>
          <w:rFonts w:ascii="Tahoma" w:hAnsi="Tahoma" w:cs="Tahoma"/>
          <w:b/>
          <w:bCs/>
          <w:sz w:val="20"/>
          <w:szCs w:val="20"/>
          <w:lang w:val="it-IT"/>
        </w:rPr>
        <w:t>ong Italia</w:t>
      </w:r>
    </w:p>
    <w:p w14:paraId="69EB1862" w14:textId="3ADB396D" w:rsidR="001E05ED" w:rsidRPr="000069E0" w:rsidRDefault="00156E14" w:rsidP="001E05ED">
      <w:pPr>
        <w:pStyle w:val="NormaleWeb"/>
        <w:rPr>
          <w:rFonts w:ascii="Tahoma" w:hAnsi="Tahoma" w:cs="Tahoma"/>
          <w:sz w:val="20"/>
          <w:szCs w:val="20"/>
        </w:rPr>
      </w:pPr>
      <w:r w:rsidRPr="000069E0">
        <w:rPr>
          <w:rFonts w:ascii="Tahoma" w:hAnsi="Tahoma" w:cs="Tahoma"/>
          <w:b/>
          <w:bCs/>
          <w:sz w:val="20"/>
          <w:szCs w:val="20"/>
        </w:rPr>
        <w:t xml:space="preserve">Andrea </w:t>
      </w:r>
      <w:proofErr w:type="spellStart"/>
      <w:r w:rsidRPr="000069E0">
        <w:rPr>
          <w:rFonts w:ascii="Tahoma" w:hAnsi="Tahoma" w:cs="Tahoma"/>
          <w:b/>
          <w:bCs/>
          <w:sz w:val="20"/>
          <w:szCs w:val="20"/>
        </w:rPr>
        <w:t>Intravaia</w:t>
      </w:r>
      <w:proofErr w:type="spellEnd"/>
    </w:p>
    <w:p w14:paraId="7B135D03" w14:textId="085890AF" w:rsidR="001E05ED" w:rsidRPr="000069E0" w:rsidRDefault="00156E14" w:rsidP="001E05ED">
      <w:pPr>
        <w:pStyle w:val="NormaleWeb"/>
        <w:rPr>
          <w:rFonts w:ascii="Tahoma" w:hAnsi="Tahoma" w:cs="Tahoma"/>
          <w:sz w:val="20"/>
          <w:szCs w:val="20"/>
        </w:rPr>
      </w:pPr>
      <w:r w:rsidRPr="000069E0">
        <w:rPr>
          <w:rFonts w:ascii="Tahoma" w:hAnsi="Tahoma" w:cs="Tahoma"/>
          <w:sz w:val="20"/>
          <w:szCs w:val="20"/>
        </w:rPr>
        <w:t xml:space="preserve">Digital </w:t>
      </w:r>
      <w:r w:rsidR="001E05ED" w:rsidRPr="000069E0">
        <w:rPr>
          <w:rFonts w:ascii="Tahoma" w:hAnsi="Tahoma" w:cs="Tahoma"/>
          <w:sz w:val="20"/>
          <w:szCs w:val="20"/>
        </w:rPr>
        <w:t xml:space="preserve">Marketing </w:t>
      </w:r>
      <w:r w:rsidRPr="000069E0">
        <w:rPr>
          <w:rFonts w:ascii="Tahoma" w:hAnsi="Tahoma" w:cs="Tahoma"/>
          <w:sz w:val="20"/>
          <w:szCs w:val="20"/>
        </w:rPr>
        <w:t>Manager</w:t>
      </w:r>
    </w:p>
    <w:p w14:paraId="30E42E22" w14:textId="77777777" w:rsidR="001E05ED" w:rsidRPr="000069E0" w:rsidRDefault="009E4C15" w:rsidP="001E05ED">
      <w:pPr>
        <w:pStyle w:val="NormaleWeb"/>
        <w:rPr>
          <w:rFonts w:ascii="Tahoma" w:hAnsi="Tahoma" w:cs="Tahoma"/>
          <w:sz w:val="20"/>
          <w:szCs w:val="20"/>
        </w:rPr>
      </w:pPr>
      <w:hyperlink r:id="rId9" w:history="1">
        <w:r w:rsidR="001E05ED" w:rsidRPr="000069E0">
          <w:rPr>
            <w:rStyle w:val="Collegamentoipertestuale"/>
            <w:rFonts w:ascii="Tahoma" w:hAnsi="Tahoma" w:cs="Tahoma"/>
            <w:sz w:val="20"/>
            <w:szCs w:val="20"/>
          </w:rPr>
          <w:t>ufficiostampa@koelliker.it</w:t>
        </w:r>
      </w:hyperlink>
      <w:r w:rsidR="001E05ED" w:rsidRPr="000069E0">
        <w:rPr>
          <w:rFonts w:ascii="Tahoma" w:hAnsi="Tahoma" w:cs="Tahoma"/>
          <w:sz w:val="20"/>
          <w:szCs w:val="20"/>
        </w:rPr>
        <w:t xml:space="preserve"> </w:t>
      </w:r>
    </w:p>
    <w:p w14:paraId="4A969898" w14:textId="77777777" w:rsidR="001E05ED" w:rsidRPr="000069E0" w:rsidRDefault="001E05ED" w:rsidP="001E05ED">
      <w:pPr>
        <w:pStyle w:val="NormaleWeb"/>
        <w:rPr>
          <w:rStyle w:val="Enfasigrassetto"/>
          <w:rFonts w:ascii="Tahoma" w:hAnsi="Tahoma" w:cs="Tahoma"/>
          <w:sz w:val="20"/>
          <w:szCs w:val="20"/>
        </w:rPr>
        <w:sectPr w:rsidR="001E05ED" w:rsidRPr="000069E0" w:rsidSect="001E05ED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3E58BD9D" w14:textId="77777777" w:rsidR="001E05ED" w:rsidRPr="000069E0" w:rsidRDefault="001E05ED" w:rsidP="001E05ED">
      <w:pPr>
        <w:pStyle w:val="NormaleWeb"/>
        <w:rPr>
          <w:rStyle w:val="Enfasigrassetto"/>
          <w:rFonts w:ascii="Tahoma" w:hAnsi="Tahoma" w:cs="Tahoma"/>
          <w:sz w:val="20"/>
          <w:szCs w:val="20"/>
        </w:rPr>
      </w:pPr>
    </w:p>
    <w:p w14:paraId="6D6F1004" w14:textId="77777777" w:rsidR="001E05ED" w:rsidRPr="000069E0" w:rsidRDefault="001E05ED" w:rsidP="001E05ED">
      <w:pPr>
        <w:pStyle w:val="NormaleWeb"/>
        <w:rPr>
          <w:rStyle w:val="Enfasigrassetto"/>
          <w:rFonts w:ascii="Tahoma" w:hAnsi="Tahoma" w:cs="Tahoma"/>
          <w:sz w:val="20"/>
          <w:szCs w:val="20"/>
        </w:rPr>
        <w:sectPr w:rsidR="001E05ED" w:rsidRPr="000069E0" w:rsidSect="001E05ED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1A5F9BF9" w14:textId="6A93ACCA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</w:rPr>
      </w:pPr>
      <w:r w:rsidRPr="000069E0">
        <w:rPr>
          <w:rStyle w:val="Enfasigrassetto"/>
          <w:rFonts w:ascii="Tahoma" w:hAnsi="Tahoma" w:cs="Tahoma"/>
          <w:sz w:val="20"/>
          <w:szCs w:val="20"/>
        </w:rPr>
        <w:t>Anicecommunication</w:t>
      </w:r>
    </w:p>
    <w:p w14:paraId="60EF534E" w14:textId="77777777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0069E0">
        <w:rPr>
          <w:rFonts w:ascii="Tahoma" w:hAnsi="Tahoma" w:cs="Tahoma"/>
          <w:sz w:val="20"/>
          <w:szCs w:val="20"/>
          <w:lang w:val="it-IT"/>
        </w:rPr>
        <w:t>Via Torre Pellice 17 – 10156 Torino</w:t>
      </w:r>
    </w:p>
    <w:p w14:paraId="585BCBD9" w14:textId="77777777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0069E0">
        <w:rPr>
          <w:rFonts w:ascii="Tahoma" w:hAnsi="Tahoma" w:cs="Tahoma"/>
          <w:sz w:val="20"/>
          <w:szCs w:val="20"/>
          <w:lang w:val="it-IT"/>
        </w:rPr>
        <w:t>Tel. +39 011 0161111</w:t>
      </w:r>
    </w:p>
    <w:p w14:paraId="54A82EFB" w14:textId="77777777" w:rsidR="001E05ED" w:rsidRPr="000069E0" w:rsidRDefault="009E4C15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hyperlink r:id="rId10" w:history="1">
        <w:r w:rsidR="001E05ED" w:rsidRPr="000069E0">
          <w:rPr>
            <w:rStyle w:val="Collegamentoipertestuale"/>
            <w:rFonts w:ascii="Tahoma" w:hAnsi="Tahoma" w:cs="Tahoma"/>
            <w:sz w:val="20"/>
            <w:szCs w:val="20"/>
            <w:lang w:val="it-IT"/>
          </w:rPr>
          <w:t>koelliker@anicecommunication.com</w:t>
        </w:r>
      </w:hyperlink>
      <w:r w:rsidR="001E05ED" w:rsidRPr="000069E0">
        <w:rPr>
          <w:rFonts w:ascii="Tahoma" w:hAnsi="Tahoma" w:cs="Tahoma"/>
          <w:sz w:val="20"/>
          <w:szCs w:val="20"/>
          <w:lang w:val="it-IT"/>
        </w:rPr>
        <w:t xml:space="preserve"> </w:t>
      </w:r>
    </w:p>
    <w:p w14:paraId="531F2348" w14:textId="307F4032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</w:p>
    <w:p w14:paraId="6C9961A9" w14:textId="77777777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 xml:space="preserve">Roberto Beltramolli </w:t>
      </w:r>
      <w:r w:rsidRPr="000069E0">
        <w:rPr>
          <w:rStyle w:val="Enfasigrassetto"/>
          <w:rFonts w:ascii="Tahoma" w:hAnsi="Tahoma" w:cs="Tahoma"/>
          <w:b w:val="0"/>
          <w:bCs w:val="0"/>
          <w:sz w:val="20"/>
          <w:szCs w:val="20"/>
          <w:lang w:val="it-IT"/>
        </w:rPr>
        <w:t>|</w:t>
      </w: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 xml:space="preserve"> </w:t>
      </w:r>
      <w:r w:rsidRPr="000069E0">
        <w:rPr>
          <w:rFonts w:ascii="Tahoma" w:hAnsi="Tahoma" w:cs="Tahoma"/>
          <w:sz w:val="20"/>
          <w:szCs w:val="20"/>
          <w:lang w:val="it-IT"/>
        </w:rPr>
        <w:t>+39 335 6068559</w:t>
      </w:r>
    </w:p>
    <w:p w14:paraId="53448ECC" w14:textId="77777777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 xml:space="preserve">Patrizia </w:t>
      </w:r>
      <w:proofErr w:type="spellStart"/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>Tontini</w:t>
      </w:r>
      <w:proofErr w:type="spellEnd"/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 xml:space="preserve"> </w:t>
      </w:r>
      <w:r w:rsidRPr="000069E0">
        <w:rPr>
          <w:rFonts w:ascii="Tahoma" w:hAnsi="Tahoma" w:cs="Tahoma"/>
          <w:sz w:val="20"/>
          <w:szCs w:val="20"/>
          <w:lang w:val="it-IT"/>
        </w:rPr>
        <w:t>| +39 335 6068557</w:t>
      </w:r>
    </w:p>
    <w:p w14:paraId="35AFA7B6" w14:textId="41D2A5A3" w:rsidR="001E05ED" w:rsidRPr="000069E0" w:rsidRDefault="001E05ED" w:rsidP="001E05ED">
      <w:pPr>
        <w:pStyle w:val="NormaleWeb"/>
        <w:rPr>
          <w:rFonts w:ascii="Tahoma" w:hAnsi="Tahoma" w:cs="Tahoma"/>
          <w:sz w:val="22"/>
          <w:szCs w:val="22"/>
          <w:lang w:val="it-IT"/>
        </w:rPr>
      </w:pP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>Paola Maina</w:t>
      </w:r>
      <w:r w:rsidRPr="000069E0">
        <w:rPr>
          <w:rFonts w:ascii="Tahoma" w:hAnsi="Tahoma" w:cs="Tahoma"/>
          <w:sz w:val="20"/>
          <w:szCs w:val="20"/>
          <w:lang w:val="it-IT"/>
        </w:rPr>
        <w:t xml:space="preserve"> | +39 347 6713167</w:t>
      </w:r>
      <w:r w:rsidRPr="000069E0">
        <w:rPr>
          <w:rFonts w:ascii="Tahoma" w:hAnsi="Tahoma" w:cs="Tahoma"/>
          <w:sz w:val="20"/>
          <w:szCs w:val="20"/>
          <w:lang w:val="it-IT"/>
        </w:rPr>
        <w:br/>
      </w: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>Emanuele Franzoso</w:t>
      </w:r>
      <w:r w:rsidRPr="000069E0">
        <w:rPr>
          <w:rFonts w:ascii="Tahoma" w:hAnsi="Tahoma" w:cs="Tahoma"/>
          <w:sz w:val="20"/>
          <w:szCs w:val="20"/>
          <w:lang w:val="it-IT"/>
        </w:rPr>
        <w:t xml:space="preserve"> | +39 347 6079680</w:t>
      </w:r>
    </w:p>
    <w:sectPr w:rsidR="001E05ED" w:rsidRPr="000069E0" w:rsidSect="001E05ED">
      <w:type w:val="continuous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D5067" w14:textId="77777777" w:rsidR="000F7839" w:rsidRDefault="000F7839" w:rsidP="00D96D27">
      <w:r>
        <w:separator/>
      </w:r>
    </w:p>
  </w:endnote>
  <w:endnote w:type="continuationSeparator" w:id="0">
    <w:p w14:paraId="33B885F0" w14:textId="77777777" w:rsidR="000F7839" w:rsidRDefault="000F7839" w:rsidP="00D9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82B64" w14:textId="77777777" w:rsidR="000F7839" w:rsidRDefault="000F7839" w:rsidP="00D96D27">
      <w:r>
        <w:separator/>
      </w:r>
    </w:p>
  </w:footnote>
  <w:footnote w:type="continuationSeparator" w:id="0">
    <w:p w14:paraId="3263ECF2" w14:textId="77777777" w:rsidR="000F7839" w:rsidRDefault="000F7839" w:rsidP="00D96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3549C"/>
    <w:multiLevelType w:val="hybridMultilevel"/>
    <w:tmpl w:val="1982D44C"/>
    <w:lvl w:ilvl="0" w:tplc="8216E552">
      <w:numFmt w:val="bullet"/>
      <w:lvlText w:val="※"/>
      <w:lvlJc w:val="left"/>
      <w:pPr>
        <w:ind w:left="760" w:hanging="360"/>
      </w:pPr>
      <w:rPr>
        <w:rFonts w:ascii="Malgun Gothic" w:eastAsia="Malgun Gothic" w:hAnsi="Malgun Gothic" w:cs="Tahoma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C4561C"/>
    <w:multiLevelType w:val="hybridMultilevel"/>
    <w:tmpl w:val="B148BDA8"/>
    <w:lvl w:ilvl="0" w:tplc="303855C4">
      <w:numFmt w:val="bullet"/>
      <w:lvlText w:val="-"/>
      <w:lvlJc w:val="left"/>
      <w:pPr>
        <w:ind w:left="760" w:hanging="360"/>
      </w:pPr>
      <w:rPr>
        <w:rFonts w:ascii="Tahoma" w:eastAsia="Batang" w:hAnsi="Tahoma" w:cs="Tahoma" w:hint="default"/>
        <w:sz w:val="3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3B635DE"/>
    <w:multiLevelType w:val="hybridMultilevel"/>
    <w:tmpl w:val="F2204614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AD77AF"/>
    <w:multiLevelType w:val="hybridMultilevel"/>
    <w:tmpl w:val="18E6B72C"/>
    <w:lvl w:ilvl="0" w:tplc="08090005">
      <w:start w:val="1"/>
      <w:numFmt w:val="bullet"/>
      <w:lvlText w:val=""/>
      <w:lvlJc w:val="left"/>
      <w:pPr>
        <w:ind w:left="81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4" w15:restartNumberingAfterBreak="0">
    <w:nsid w:val="57D016BF"/>
    <w:multiLevelType w:val="hybridMultilevel"/>
    <w:tmpl w:val="A192E3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7B2E49"/>
    <w:multiLevelType w:val="hybridMultilevel"/>
    <w:tmpl w:val="519E941A"/>
    <w:lvl w:ilvl="0" w:tplc="08090005">
      <w:start w:val="1"/>
      <w:numFmt w:val="bullet"/>
      <w:lvlText w:val=""/>
      <w:lvlJc w:val="left"/>
      <w:pPr>
        <w:ind w:left="81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num w:numId="1" w16cid:durableId="1804930454">
    <w:abstractNumId w:val="1"/>
  </w:num>
  <w:num w:numId="2" w16cid:durableId="758865366">
    <w:abstractNumId w:val="5"/>
  </w:num>
  <w:num w:numId="3" w16cid:durableId="819730877">
    <w:abstractNumId w:val="4"/>
  </w:num>
  <w:num w:numId="4" w16cid:durableId="673579183">
    <w:abstractNumId w:val="3"/>
  </w:num>
  <w:num w:numId="5" w16cid:durableId="778068574">
    <w:abstractNumId w:val="2"/>
  </w:num>
  <w:num w:numId="6" w16cid:durableId="1047413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hyphenationZone w:val="28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4C9"/>
    <w:rsid w:val="00006834"/>
    <w:rsid w:val="000069E0"/>
    <w:rsid w:val="000320B2"/>
    <w:rsid w:val="0004592B"/>
    <w:rsid w:val="00061D4A"/>
    <w:rsid w:val="00062029"/>
    <w:rsid w:val="00082119"/>
    <w:rsid w:val="000953E8"/>
    <w:rsid w:val="000C4D93"/>
    <w:rsid w:val="000C56B8"/>
    <w:rsid w:val="000E0A59"/>
    <w:rsid w:val="000E213B"/>
    <w:rsid w:val="000E583F"/>
    <w:rsid w:val="000F37D7"/>
    <w:rsid w:val="000F40AF"/>
    <w:rsid w:val="000F60D5"/>
    <w:rsid w:val="000F7839"/>
    <w:rsid w:val="001171F6"/>
    <w:rsid w:val="0012624B"/>
    <w:rsid w:val="0013618E"/>
    <w:rsid w:val="00136FBB"/>
    <w:rsid w:val="00137056"/>
    <w:rsid w:val="00156E14"/>
    <w:rsid w:val="0019683F"/>
    <w:rsid w:val="001A703F"/>
    <w:rsid w:val="001E05ED"/>
    <w:rsid w:val="001F4F7F"/>
    <w:rsid w:val="001F5C65"/>
    <w:rsid w:val="00205800"/>
    <w:rsid w:val="002133A6"/>
    <w:rsid w:val="00224D19"/>
    <w:rsid w:val="002255DC"/>
    <w:rsid w:val="0026062A"/>
    <w:rsid w:val="00265289"/>
    <w:rsid w:val="00266BB3"/>
    <w:rsid w:val="00276046"/>
    <w:rsid w:val="00285160"/>
    <w:rsid w:val="0029759B"/>
    <w:rsid w:val="002A4184"/>
    <w:rsid w:val="002B074C"/>
    <w:rsid w:val="002B18C0"/>
    <w:rsid w:val="002C2EDE"/>
    <w:rsid w:val="002C7936"/>
    <w:rsid w:val="002D11BC"/>
    <w:rsid w:val="002E2F9E"/>
    <w:rsid w:val="002F38D5"/>
    <w:rsid w:val="002F57A5"/>
    <w:rsid w:val="00302796"/>
    <w:rsid w:val="00306DC0"/>
    <w:rsid w:val="00324F54"/>
    <w:rsid w:val="0033286B"/>
    <w:rsid w:val="00333405"/>
    <w:rsid w:val="00333CBC"/>
    <w:rsid w:val="00350E09"/>
    <w:rsid w:val="00366B87"/>
    <w:rsid w:val="0037324F"/>
    <w:rsid w:val="003838A0"/>
    <w:rsid w:val="003E206F"/>
    <w:rsid w:val="00415309"/>
    <w:rsid w:val="00422659"/>
    <w:rsid w:val="00423049"/>
    <w:rsid w:val="0043090C"/>
    <w:rsid w:val="004349E0"/>
    <w:rsid w:val="004365AF"/>
    <w:rsid w:val="004404E1"/>
    <w:rsid w:val="004560B9"/>
    <w:rsid w:val="00456AFA"/>
    <w:rsid w:val="00465B96"/>
    <w:rsid w:val="00467C80"/>
    <w:rsid w:val="004707F3"/>
    <w:rsid w:val="00497244"/>
    <w:rsid w:val="004C1632"/>
    <w:rsid w:val="004C4110"/>
    <w:rsid w:val="004D6BC0"/>
    <w:rsid w:val="004D7260"/>
    <w:rsid w:val="004F2944"/>
    <w:rsid w:val="004F65B2"/>
    <w:rsid w:val="004F7C2B"/>
    <w:rsid w:val="00500BBB"/>
    <w:rsid w:val="00501856"/>
    <w:rsid w:val="0053714B"/>
    <w:rsid w:val="00542ABE"/>
    <w:rsid w:val="00547271"/>
    <w:rsid w:val="005A553D"/>
    <w:rsid w:val="005A58E5"/>
    <w:rsid w:val="005A6D57"/>
    <w:rsid w:val="005C459C"/>
    <w:rsid w:val="005C65CF"/>
    <w:rsid w:val="005D0394"/>
    <w:rsid w:val="005D399F"/>
    <w:rsid w:val="005D3F9B"/>
    <w:rsid w:val="005E234B"/>
    <w:rsid w:val="005E60BD"/>
    <w:rsid w:val="005F04C5"/>
    <w:rsid w:val="00602153"/>
    <w:rsid w:val="006074FE"/>
    <w:rsid w:val="006102B3"/>
    <w:rsid w:val="00620493"/>
    <w:rsid w:val="00630AF6"/>
    <w:rsid w:val="006313D0"/>
    <w:rsid w:val="00631EF2"/>
    <w:rsid w:val="006321DC"/>
    <w:rsid w:val="00657139"/>
    <w:rsid w:val="00657282"/>
    <w:rsid w:val="00662D44"/>
    <w:rsid w:val="00663AAA"/>
    <w:rsid w:val="00664AD8"/>
    <w:rsid w:val="006716AA"/>
    <w:rsid w:val="00682209"/>
    <w:rsid w:val="00693833"/>
    <w:rsid w:val="006C4CC1"/>
    <w:rsid w:val="006D3567"/>
    <w:rsid w:val="006E12A8"/>
    <w:rsid w:val="006F07D1"/>
    <w:rsid w:val="00707613"/>
    <w:rsid w:val="007341C9"/>
    <w:rsid w:val="00763391"/>
    <w:rsid w:val="00763A40"/>
    <w:rsid w:val="00776601"/>
    <w:rsid w:val="007A321C"/>
    <w:rsid w:val="007A4DD2"/>
    <w:rsid w:val="007A5DB6"/>
    <w:rsid w:val="007D5838"/>
    <w:rsid w:val="007F67F2"/>
    <w:rsid w:val="00826EAD"/>
    <w:rsid w:val="008312F8"/>
    <w:rsid w:val="00862477"/>
    <w:rsid w:val="0086416E"/>
    <w:rsid w:val="00874039"/>
    <w:rsid w:val="00877CC2"/>
    <w:rsid w:val="00891B6F"/>
    <w:rsid w:val="008922D5"/>
    <w:rsid w:val="008A0659"/>
    <w:rsid w:val="008A4664"/>
    <w:rsid w:val="008A69DE"/>
    <w:rsid w:val="008B45B1"/>
    <w:rsid w:val="008B5D62"/>
    <w:rsid w:val="008B7DEB"/>
    <w:rsid w:val="008D1369"/>
    <w:rsid w:val="008D5475"/>
    <w:rsid w:val="008F5DBF"/>
    <w:rsid w:val="00910E2A"/>
    <w:rsid w:val="009362CA"/>
    <w:rsid w:val="00955961"/>
    <w:rsid w:val="00962D68"/>
    <w:rsid w:val="0096320B"/>
    <w:rsid w:val="00983276"/>
    <w:rsid w:val="009868DB"/>
    <w:rsid w:val="00993C60"/>
    <w:rsid w:val="009B28D5"/>
    <w:rsid w:val="009B68CC"/>
    <w:rsid w:val="009B70E6"/>
    <w:rsid w:val="009C65ED"/>
    <w:rsid w:val="009D10F7"/>
    <w:rsid w:val="009D3FC3"/>
    <w:rsid w:val="009D47BB"/>
    <w:rsid w:val="009D6C16"/>
    <w:rsid w:val="009E1342"/>
    <w:rsid w:val="009E4C15"/>
    <w:rsid w:val="009F1921"/>
    <w:rsid w:val="00A06B8F"/>
    <w:rsid w:val="00A23FE5"/>
    <w:rsid w:val="00A252A2"/>
    <w:rsid w:val="00A31F01"/>
    <w:rsid w:val="00A42A5C"/>
    <w:rsid w:val="00A43BA6"/>
    <w:rsid w:val="00A578CA"/>
    <w:rsid w:val="00A60112"/>
    <w:rsid w:val="00A7221E"/>
    <w:rsid w:val="00A9786A"/>
    <w:rsid w:val="00AB79C1"/>
    <w:rsid w:val="00AD39C9"/>
    <w:rsid w:val="00AF38B8"/>
    <w:rsid w:val="00B03B9A"/>
    <w:rsid w:val="00B3447F"/>
    <w:rsid w:val="00B37DD3"/>
    <w:rsid w:val="00B43C1B"/>
    <w:rsid w:val="00B746AC"/>
    <w:rsid w:val="00B912E5"/>
    <w:rsid w:val="00BA0AD5"/>
    <w:rsid w:val="00BA5E14"/>
    <w:rsid w:val="00BB6458"/>
    <w:rsid w:val="00BB7E68"/>
    <w:rsid w:val="00BC6459"/>
    <w:rsid w:val="00BC74C9"/>
    <w:rsid w:val="00C021B1"/>
    <w:rsid w:val="00C10005"/>
    <w:rsid w:val="00C221CB"/>
    <w:rsid w:val="00C35245"/>
    <w:rsid w:val="00C52914"/>
    <w:rsid w:val="00C6494B"/>
    <w:rsid w:val="00C6598D"/>
    <w:rsid w:val="00C675A7"/>
    <w:rsid w:val="00C85465"/>
    <w:rsid w:val="00C878B0"/>
    <w:rsid w:val="00C93AEF"/>
    <w:rsid w:val="00CA719F"/>
    <w:rsid w:val="00CC111E"/>
    <w:rsid w:val="00CC343C"/>
    <w:rsid w:val="00CC57DB"/>
    <w:rsid w:val="00CC729C"/>
    <w:rsid w:val="00CE58BA"/>
    <w:rsid w:val="00CE5EBB"/>
    <w:rsid w:val="00CF0AB1"/>
    <w:rsid w:val="00D04AD8"/>
    <w:rsid w:val="00D209A7"/>
    <w:rsid w:val="00D20FB6"/>
    <w:rsid w:val="00D24AC1"/>
    <w:rsid w:val="00D355E2"/>
    <w:rsid w:val="00D5114B"/>
    <w:rsid w:val="00D71301"/>
    <w:rsid w:val="00D83300"/>
    <w:rsid w:val="00D9096D"/>
    <w:rsid w:val="00D95D10"/>
    <w:rsid w:val="00D96D27"/>
    <w:rsid w:val="00DA1CF2"/>
    <w:rsid w:val="00DC3F6E"/>
    <w:rsid w:val="00DC3F9C"/>
    <w:rsid w:val="00DD0095"/>
    <w:rsid w:val="00DE59F4"/>
    <w:rsid w:val="00DF21B1"/>
    <w:rsid w:val="00DF555E"/>
    <w:rsid w:val="00DF6D1A"/>
    <w:rsid w:val="00E101FE"/>
    <w:rsid w:val="00E137E8"/>
    <w:rsid w:val="00E27594"/>
    <w:rsid w:val="00E32262"/>
    <w:rsid w:val="00E36B38"/>
    <w:rsid w:val="00E36B42"/>
    <w:rsid w:val="00E36FC5"/>
    <w:rsid w:val="00E44C99"/>
    <w:rsid w:val="00E46496"/>
    <w:rsid w:val="00E476C4"/>
    <w:rsid w:val="00E63350"/>
    <w:rsid w:val="00E739CF"/>
    <w:rsid w:val="00E92EF8"/>
    <w:rsid w:val="00E961C9"/>
    <w:rsid w:val="00E96890"/>
    <w:rsid w:val="00EA3FBA"/>
    <w:rsid w:val="00EA64EB"/>
    <w:rsid w:val="00EC4601"/>
    <w:rsid w:val="00EC7ED3"/>
    <w:rsid w:val="00ED0004"/>
    <w:rsid w:val="00EE5832"/>
    <w:rsid w:val="00F11CE5"/>
    <w:rsid w:val="00F17EE6"/>
    <w:rsid w:val="00F36DF1"/>
    <w:rsid w:val="00F541FC"/>
    <w:rsid w:val="00F63D37"/>
    <w:rsid w:val="00F6717C"/>
    <w:rsid w:val="00F673D5"/>
    <w:rsid w:val="00F74EB1"/>
    <w:rsid w:val="00F96310"/>
    <w:rsid w:val="00FB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5A2A8"/>
  <w15:chartTrackingRefBased/>
  <w15:docId w15:val="{AAC6F44D-90AF-45C4-88AD-F1CFDA10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74C9"/>
    <w:pPr>
      <w:widowControl w:val="0"/>
      <w:wordWrap w:val="0"/>
      <w:autoSpaceDE w:val="0"/>
      <w:autoSpaceDN w:val="0"/>
      <w:spacing w:after="0" w:line="240" w:lineRule="auto"/>
    </w:pPr>
    <w:rPr>
      <w:rFonts w:ascii="Batang" w:eastAsia="Batang" w:hAnsi="Times New Roman" w:cs="Times New Roman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6D27"/>
    <w:pPr>
      <w:tabs>
        <w:tab w:val="center" w:pos="4513"/>
        <w:tab w:val="right" w:pos="9026"/>
      </w:tabs>
      <w:snapToGrid w:val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6D27"/>
    <w:rPr>
      <w:rFonts w:ascii="Batang" w:eastAsia="Batang" w:hAnsi="Times New Roman" w:cs="Times New Roman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D96D27"/>
    <w:pPr>
      <w:tabs>
        <w:tab w:val="center" w:pos="4513"/>
        <w:tab w:val="right" w:pos="9026"/>
      </w:tabs>
      <w:snapToGrid w:val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6D27"/>
    <w:rPr>
      <w:rFonts w:ascii="Batang" w:eastAsia="Batang" w:hAnsi="Times New Roman" w:cs="Times New Roman"/>
      <w:szCs w:val="24"/>
    </w:rPr>
  </w:style>
  <w:style w:type="paragraph" w:styleId="Paragrafoelenco">
    <w:name w:val="List Paragraph"/>
    <w:basedOn w:val="Normale"/>
    <w:uiPriority w:val="34"/>
    <w:qFormat/>
    <w:rsid w:val="006074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4AD8"/>
    <w:rPr>
      <w:rFonts w:asciiTheme="majorHAnsi" w:eastAsiaTheme="majorEastAsia" w:hAnsiTheme="majorHAnsi" w:cstheme="majorBid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4AD8"/>
    <w:rPr>
      <w:rFonts w:asciiTheme="majorHAnsi" w:eastAsiaTheme="majorEastAsia" w:hAnsiTheme="majorHAnsi" w:cstheme="majorBidi"/>
      <w:sz w:val="18"/>
      <w:szCs w:val="18"/>
    </w:rPr>
  </w:style>
  <w:style w:type="character" w:styleId="Collegamentoipertestuale">
    <w:name w:val="Hyperlink"/>
    <w:rsid w:val="00682209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E05ED"/>
    <w:pPr>
      <w:widowControl/>
      <w:wordWrap/>
      <w:autoSpaceDE/>
      <w:autoSpaceDN/>
      <w:jc w:val="left"/>
    </w:pPr>
    <w:rPr>
      <w:rFonts w:ascii="Gulim" w:eastAsia="Gulim" w:hAnsi="Gulim" w:cs="Gulim"/>
      <w:kern w:val="0"/>
      <w:sz w:val="24"/>
    </w:rPr>
  </w:style>
  <w:style w:type="character" w:styleId="Enfasigrassetto">
    <w:name w:val="Strong"/>
    <w:basedOn w:val="Carpredefinitoparagrafo"/>
    <w:uiPriority w:val="22"/>
    <w:qFormat/>
    <w:rsid w:val="001E05ED"/>
    <w:rPr>
      <w:b/>
      <w:bCs/>
    </w:rPr>
  </w:style>
  <w:style w:type="paragraph" w:styleId="Revisione">
    <w:name w:val="Revision"/>
    <w:hidden/>
    <w:uiPriority w:val="99"/>
    <w:semiHidden/>
    <w:rsid w:val="008F5DBF"/>
    <w:pPr>
      <w:spacing w:after="0" w:line="240" w:lineRule="auto"/>
      <w:jc w:val="left"/>
    </w:pPr>
    <w:rPr>
      <w:rFonts w:ascii="Batang" w:eastAsia="Batang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7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87413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28548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126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499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elliker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stampa@koelliker.i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53726-4367-4127-A652-862EFB1F7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윤지연(Yoon, Ji Yeon) / 수출기획팀</dc:creator>
  <cp:keywords/>
  <dc:description/>
  <cp:lastModifiedBy>Roberto Beltramolli</cp:lastModifiedBy>
  <cp:revision>5</cp:revision>
  <cp:lastPrinted>2022-05-20T05:45:00Z</cp:lastPrinted>
  <dcterms:created xsi:type="dcterms:W3CDTF">2022-09-01T13:18:00Z</dcterms:created>
  <dcterms:modified xsi:type="dcterms:W3CDTF">2022-09-01T14:50:00Z</dcterms:modified>
</cp:coreProperties>
</file>